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C36" w:rsidRPr="00031DAD" w:rsidRDefault="006C7C36" w:rsidP="006C7C36">
      <w:pPr>
        <w:spacing w:before="75"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</w:rPr>
        <w:t>Рабочая программа внеу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</w:rPr>
        <w:t>рочной деятельности «Кружок «Юный медик</w:t>
      </w:r>
      <w:r w:rsidRPr="00031DAD"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</w:rPr>
        <w:t>»»</w:t>
      </w:r>
    </w:p>
    <w:tbl>
      <w:tblPr>
        <w:tblW w:w="58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5"/>
      </w:tblGrid>
      <w:tr w:rsidR="006C7C36" w:rsidRPr="00031DAD" w:rsidTr="00827165">
        <w:tc>
          <w:tcPr>
            <w:tcW w:w="0" w:type="auto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:rsidR="006C7C36" w:rsidRPr="00031DAD" w:rsidRDefault="006C7C36" w:rsidP="00827165">
            <w:pPr>
              <w:spacing w:after="150" w:line="240" w:lineRule="auto"/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</w:p>
        </w:tc>
      </w:tr>
    </w:tbl>
    <w:p w:rsidR="006C7C36" w:rsidRPr="00031DAD" w:rsidRDefault="006C7C36" w:rsidP="006C7C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Муниципальное бюджетное общеобразовательное учреждение</w:t>
      </w:r>
    </w:p>
    <w:p w:rsidR="006C7C36" w:rsidRPr="00031DAD" w:rsidRDefault="006C7C36" w:rsidP="006C7C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«Средняя общеобразовательная школа № 1 »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УТВЕРЖДАЮ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 школы __________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№ _________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от «____»______________ 2017 года</w:t>
      </w:r>
    </w:p>
    <w:p w:rsidR="006C7C36" w:rsidRPr="00031DAD" w:rsidRDefault="006C7C36" w:rsidP="006C7C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:rsidR="006C7C36" w:rsidRPr="00031DAD" w:rsidRDefault="006C7C36" w:rsidP="006C7C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031DAD">
        <w:rPr>
          <w:rFonts w:ascii="Times New Roman" w:eastAsia="Times New Roman" w:hAnsi="Times New Roman" w:cs="Times New Roman"/>
          <w:color w:val="000000"/>
          <w:sz w:val="36"/>
          <w:szCs w:val="36"/>
        </w:rPr>
        <w:t>внеурочной деятельности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Кружок «Здоровый ребенок – успешный ребенок»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Ступень обучения (класс) начальное общее образование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1-4 классы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часов 34 Уровень базовый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Медсестра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Кострова Екатерина Сергеевна</w:t>
      </w:r>
    </w:p>
    <w:p w:rsidR="006C7C36" w:rsidRPr="00031DAD" w:rsidRDefault="006C7C36" w:rsidP="006C7C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разработана в соответствии с комплексной программой физического воспитания учащихся В.И.Ляха, А.А.Зданевича.</w:t>
      </w:r>
    </w:p>
    <w:p w:rsidR="006C7C36" w:rsidRPr="00031DAD" w:rsidRDefault="006C7C36" w:rsidP="006C7C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2017 год</w:t>
      </w:r>
    </w:p>
    <w:p w:rsidR="006C7C36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</w:rPr>
        <w:t>Рабочая программа  к</w:t>
      </w:r>
      <w:r>
        <w:rPr>
          <w:rFonts w:ascii="Times New Roman" w:hAnsi="Times New Roman" w:cs="Times New Roman"/>
          <w:b/>
          <w:sz w:val="24"/>
          <w:szCs w:val="24"/>
        </w:rPr>
        <w:t>ружка  «Юный медик</w:t>
      </w:r>
      <w:r w:rsidRPr="00031DAD">
        <w:rPr>
          <w:rFonts w:ascii="Times New Roman" w:hAnsi="Times New Roman" w:cs="Times New Roman"/>
          <w:b/>
          <w:sz w:val="24"/>
          <w:szCs w:val="24"/>
        </w:rPr>
        <w:t>»</w:t>
      </w: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1 год обучения, возраст 14 – 16 лет</w:t>
      </w:r>
    </w:p>
    <w:p w:rsidR="006C7C36" w:rsidRPr="00031DAD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            Программа курса «Основы медицинских знаний» имеет комплексный характер, так как включает основы различных биологических наук: анатомии, физиологии, гигиены, микробиологии. Содержание и структура курса обеспечивают выполнение требований к уровню подготовки школьников, развитие творческих умений, научного мировоззрения, гуманности, привитие самостоятельности, трудолюбия и заботливого отношения к людям. Последовательность тем обусловлена логикой развития основных медицинских понятий, рассмотрением медицинских явлений от клеточного уровня строения организма до организма в целом.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            Содержание курса направлено на обеспечение эмоционально-целостного понимания высокой значимости жизни, ценности знаний о правилах оказания первой медицинской помощи, а также на формирование способности  использовать приобретенные знания в практической деятельности.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Программа способствует  углублению знаний старшеклассников по основам медицинских знаний, выработке дополнительных умений и навыков диагностирования заболеваний, оказания перовой доврачебной медицинской помощи, выполнению некоторых  предписаний врача по уходу за больным.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С другой стороны, программа направлена на углубление понимания школьников биохимических и физиологических процессов, протекающих на уровне организма человека, различения нормы и патологии.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Программа курса «Основы медици</w:t>
      </w:r>
      <w:r>
        <w:rPr>
          <w:rFonts w:ascii="Times New Roman" w:hAnsi="Times New Roman" w:cs="Times New Roman"/>
          <w:sz w:val="24"/>
          <w:szCs w:val="24"/>
        </w:rPr>
        <w:t>нских знаний»   рассчитана на 3</w:t>
      </w:r>
      <w:r w:rsidRPr="00031DAD">
        <w:rPr>
          <w:rFonts w:ascii="Times New Roman" w:hAnsi="Times New Roman" w:cs="Times New Roman"/>
          <w:sz w:val="24"/>
          <w:szCs w:val="24"/>
        </w:rPr>
        <w:t>4 часа.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Цели:  </w:t>
      </w:r>
      <w:r w:rsidRPr="00031DAD">
        <w:rPr>
          <w:rFonts w:ascii="Times New Roman" w:hAnsi="Times New Roman" w:cs="Times New Roman"/>
          <w:sz w:val="24"/>
          <w:szCs w:val="24"/>
        </w:rPr>
        <w:t>создать условия для овладения учащимися основными медицинскими понятиями и терминами, учить применять их на практике, расширить область знаний по биологии, сформировать интерес к профессиям, связанным с медициной.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  <w:u w:val="single"/>
        </w:rPr>
        <w:t>Задачи:</w:t>
      </w:r>
      <w:r w:rsidRPr="00031DAD">
        <w:rPr>
          <w:rFonts w:ascii="Times New Roman" w:hAnsi="Times New Roman" w:cs="Times New Roman"/>
          <w:sz w:val="24"/>
          <w:szCs w:val="24"/>
        </w:rPr>
        <w:t xml:space="preserve"> в сравнительно короткое время каждого занятия научить учащихся определенным практическим навыкам, приемам первой медицинской помощи. </w:t>
      </w:r>
    </w:p>
    <w:p w:rsidR="006C7C36" w:rsidRDefault="006C7C36" w:rsidP="006C7C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 реализации:</w:t>
      </w:r>
    </w:p>
    <w:p w:rsidR="006C7C36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Медицинский кабинет</w:t>
      </w:r>
    </w:p>
    <w:p w:rsidR="006C7C36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Прививочный кабинет</w:t>
      </w:r>
    </w:p>
    <w:p w:rsidR="006C7C36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Медицинские препараты</w:t>
      </w:r>
    </w:p>
    <w:p w:rsidR="006C7C36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Медицинский инструментарий</w:t>
      </w:r>
    </w:p>
    <w:p w:rsidR="006C7C36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Перевязочный материал</w:t>
      </w:r>
    </w:p>
    <w:p w:rsidR="006C7C36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Носилки</w:t>
      </w:r>
    </w:p>
    <w:p w:rsidR="006C7C36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Шины</w:t>
      </w:r>
    </w:p>
    <w:p w:rsidR="006C7C36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Ростомер</w:t>
      </w:r>
    </w:p>
    <w:p w:rsidR="006C7C36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Весы</w:t>
      </w:r>
    </w:p>
    <w:p w:rsidR="006C7C36" w:rsidRPr="00BA5530" w:rsidRDefault="006C7C36" w:rsidP="006C7C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Тонометр (автоматический и ручной)</w:t>
      </w:r>
    </w:p>
    <w:p w:rsidR="006C7C36" w:rsidRDefault="006C7C36" w:rsidP="006C7C3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</w:rPr>
        <w:t>Результатами данной программы будут:</w:t>
      </w: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1) новые дополнительные знания по биологии (</w:t>
      </w:r>
      <w:proofErr w:type="gramStart"/>
      <w:r w:rsidRPr="00031DAD">
        <w:rPr>
          <w:rFonts w:ascii="Times New Roman" w:hAnsi="Times New Roman" w:cs="Times New Roman"/>
          <w:sz w:val="24"/>
          <w:szCs w:val="24"/>
        </w:rPr>
        <w:t>вне базового</w:t>
      </w:r>
      <w:proofErr w:type="gramEnd"/>
      <w:r w:rsidRPr="00031DAD">
        <w:rPr>
          <w:rFonts w:ascii="Times New Roman" w:hAnsi="Times New Roman" w:cs="Times New Roman"/>
          <w:sz w:val="24"/>
          <w:szCs w:val="24"/>
        </w:rPr>
        <w:t xml:space="preserve"> курса);</w:t>
      </w:r>
    </w:p>
    <w:p w:rsidR="006C7C36" w:rsidRPr="00031DAD" w:rsidRDefault="006C7C36" w:rsidP="006C7C3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2) овладение новыми практическими навыками оказания первой медицинской помощи, умение применять получение знания на практике, выбирать средства для решения поставленных задач, что воспитывает целеустремленность, собранность, желание помогать другим;</w:t>
      </w:r>
    </w:p>
    <w:p w:rsidR="006C7C36" w:rsidRPr="00031DAD" w:rsidRDefault="006C7C36" w:rsidP="006C7C3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3) профессиональная ориентация;</w:t>
      </w:r>
    </w:p>
    <w:p w:rsidR="006C7C36" w:rsidRPr="00031DAD" w:rsidRDefault="006C7C36" w:rsidP="006C7C3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4) выбор профиля в дальнейшем;</w:t>
      </w:r>
    </w:p>
    <w:p w:rsidR="006C7C36" w:rsidRDefault="006C7C36" w:rsidP="006C7C3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5) умение работать самостоятельно и в группе.</w:t>
      </w:r>
    </w:p>
    <w:p w:rsidR="006C7C36" w:rsidRPr="00031DAD" w:rsidRDefault="006C7C36" w:rsidP="006C7C3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6C7C36" w:rsidRPr="00031DAD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Содержание программы:</w:t>
      </w:r>
    </w:p>
    <w:p w:rsidR="006C7C36" w:rsidRPr="00031DAD" w:rsidRDefault="006C7C36" w:rsidP="006C7C36">
      <w:pPr>
        <w:rPr>
          <w:rFonts w:ascii="Times New Roman" w:hAnsi="Times New Roman" w:cs="Times New Roman"/>
          <w:b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1DAD">
        <w:rPr>
          <w:rFonts w:ascii="Times New Roman" w:hAnsi="Times New Roman" w:cs="Times New Roman"/>
          <w:b/>
          <w:sz w:val="24"/>
          <w:szCs w:val="24"/>
          <w:u w:val="single"/>
        </w:rPr>
        <w:t>Раздел 1.  Оказание первой доврачебной помо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щи при несчастных случаях. –  13 часов</w:t>
      </w:r>
      <w:r w:rsidRPr="00031DA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Значение первой медицинской помощи. Значение само- и взаимопомощи.</w:t>
      </w:r>
    </w:p>
    <w:p w:rsidR="006C7C36" w:rsidRPr="00031DAD" w:rsidRDefault="006C7C36" w:rsidP="006C7C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Понятие о травматическом шоке. Виды шока. Травмы, наиболее часто сопровождающиеся шоком. Фазы шока.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Основные противошоковые мероприятия, проводимые при оказании первой медицинской помощи остановка кровотечения, обезболивание. Иммобилизация, согревание, бережная транспортировка.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Виды антисептики. Способы асептики. Контроль стерилизации. Основные антисептические вещества и способы их применения.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Виды и методы переливания крови. Донорство – проявление гуманности и патриотизма. Показания и противопоказания к переливанию крови, возможные осложнения и их признаки.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Опасность кровопотери. Способы временной и окончательной остановки кровотечения.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</w:rPr>
        <w:t xml:space="preserve">Виды ран: </w:t>
      </w:r>
      <w:r w:rsidRPr="00031DAD">
        <w:rPr>
          <w:rFonts w:ascii="Times New Roman" w:hAnsi="Times New Roman" w:cs="Times New Roman"/>
          <w:sz w:val="24"/>
          <w:szCs w:val="24"/>
        </w:rPr>
        <w:t>огнестрельные, резанные, колотые, рубленные, ушибленные, рваные, размозженные, укушенные. Клинические признаки ран и наиболее опасные осложнения.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Понятие о хирургической инфекции. Классификация. Сепсис, причины заражения, признаки, принципы лечения. Столбняк и анаэробная инфекция (газовая гангрена), возбудители, признаки и общее течение, профилактика, понятие о лечении.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Понятие о десмургии. Значение повязок. Общие правила наложения повязок. Перевязочный материал. Правила использования подручных сре</w:t>
      </w:r>
      <w:proofErr w:type="gramStart"/>
      <w:r w:rsidRPr="00031DAD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031DAD">
        <w:rPr>
          <w:rFonts w:ascii="Times New Roman" w:hAnsi="Times New Roman" w:cs="Times New Roman"/>
          <w:sz w:val="24"/>
          <w:szCs w:val="24"/>
        </w:rPr>
        <w:t>я наложения повязок. Виды и типы повязок.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Краткий анатомо-физиологический обзор органов опорно-двигательной системы.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lastRenderedPageBreak/>
        <w:t xml:space="preserve">Общее понятие закрытой травмы, классификация травм. Ушибы мягких тканей. Растяжение и разрывы связок, сухожилий и мышц. Вывих. 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Первая помощь. Травматический токсикоз. Механизм возникновения. Первая помощь. Переломы костей. Виды и признаки переломов. Возможные осложнения и первая помощь.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Понятие об ожогах. Частота ожогов в мирное и военное время. Определение площади и тяжести ожога. Ожоговая болезнь и ожоговый шок. Меры борьбы и профилактика. Первая помощь при ожогах: устранение причины, наложение стерильной повязки, введение обезболивающих средств, иммобилизация, покой и согревание.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Отморожения. Степени отморожения. Ознобление. Общее замерзание. Первая помощь и уход за пострадавшим.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Понятие о терминальных состояниях. Признаки клинической и биологической смерти. Понятие о непрямом массаже сердца и искусственной вентиляции легких.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Понятие об асфиксии, признаки, неотложная помощь. Инородные тела глаз, ушей, дыхательных путей. Неотложная медицинская помощь.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Оказание первой помощи при тепловом и солнечном ударе. Меры профилактики.</w:t>
      </w:r>
    </w:p>
    <w:p w:rsidR="006C7C36" w:rsidRPr="00031DAD" w:rsidRDefault="006C7C36" w:rsidP="006C7C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Способы искусственного дыхания. Непрямой массаж сердца при остановке сердечной деятельности.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Укусы насекомых, змей, клещей, животных. Меры профилактики.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Первая помощь при ударе током, утоплении, заваливании землей.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Распознавание больных животных. Болезни, передающиеся через животных.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</w:rPr>
        <w:t xml:space="preserve">В том числе 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</w:rPr>
        <w:t>Практические  занятия:</w:t>
      </w:r>
      <w:r w:rsidRPr="00031DAD">
        <w:rPr>
          <w:rFonts w:ascii="Times New Roman" w:hAnsi="Times New Roman" w:cs="Times New Roman"/>
          <w:sz w:val="24"/>
          <w:szCs w:val="24"/>
        </w:rPr>
        <w:t xml:space="preserve"> «Косыночные повязки на различные части тела», «Плащевидные повязки», «Бинтовые повязки: </w:t>
      </w:r>
      <w:proofErr w:type="gramStart"/>
      <w:r w:rsidRPr="00031DAD">
        <w:rPr>
          <w:rFonts w:ascii="Times New Roman" w:hAnsi="Times New Roman" w:cs="Times New Roman"/>
          <w:sz w:val="24"/>
          <w:szCs w:val="24"/>
        </w:rPr>
        <w:t>Циркулярная, спиральная, черепашья, сходящая, расходящаяся», «Повязки на верхнюю конечность, на кисть, локтевой сустав, плечо, плечевой сустав».</w:t>
      </w:r>
      <w:proofErr w:type="gramEnd"/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Первая медицинская помощь при остановке сердечной деятельности и прекращении дыхания, </w:t>
      </w:r>
      <w:r w:rsidRPr="00031DA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31DAD">
        <w:rPr>
          <w:rFonts w:ascii="Times New Roman" w:hAnsi="Times New Roman" w:cs="Times New Roman"/>
          <w:sz w:val="24"/>
          <w:szCs w:val="24"/>
        </w:rPr>
        <w:t>Техника временной остановки кровотечения наложением давящей повязки, жгутов, закрутки и подручных средств».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1DAD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2. Первая помощь и уход при острых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заболеваниях и отравлениях. – 14 часов</w:t>
      </w:r>
      <w:r w:rsidRPr="00031DA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Общее понятие болезни. Понятие об этиологии, патогенезе, течении и тяжести болезни, симптомах и синдромах. Понятие о первой медицинской помощи и лечении. Значение ухода за больным.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Цели и задачи лекарственной терапии. Понятие о лекарственном сырье, веществе, форме. Пути введения лекарственных веществ в организм человека. Их достоинства и недостатки. Понятие об аллергии.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Краткий анатомо-физиологический обзор органов кровообращения. 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lastRenderedPageBreak/>
        <w:t>Ишемическая болезнь, гипертонической болезни. Неотложная помощь при обмороке, стенокардии, гипертоническом кризе, инфаркте миокарда. Факторы, способствующие заболеваниям сердечнососудистой системы. Уход за больными.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Краткий анатомо-физиологический обзор органов дыхания</w:t>
      </w:r>
      <w:proofErr w:type="gramStart"/>
      <w:r w:rsidRPr="00031D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31D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1DA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31DAD">
        <w:rPr>
          <w:rFonts w:ascii="Times New Roman" w:hAnsi="Times New Roman" w:cs="Times New Roman"/>
          <w:sz w:val="24"/>
          <w:szCs w:val="24"/>
        </w:rPr>
        <w:t>невмония, бронхит, бронхиальная астма. Основные признаки и неотложная помощь при дыхательной недостаточности – приступе бронхиальной астмы и ложном крупе.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Краткий анатомо-физиологический обзор органов мочевыделительной системы. 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Острый цистит, нефрит и пиелонефрит. Этиология, симптомы, осложнения, лечения, помощь, уход. Клиника почечной колики и уремии, меры неотложной помощи.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Краткий анатомо-физиологический обзор органов пищеварения. 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Понятие об остром и хроническом гастрите. Язвенная болезнь желудка и 12-перстной кишки. Этиология, симптомы, осложнения. Лечение уход и профилактика. Желчекаменная болезнь, этиология, симптомы, осложнения, лечение.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Классификация острых отравлений. Общие признаки оказания помощи. </w:t>
      </w:r>
    </w:p>
    <w:p w:rsidR="006C7C36" w:rsidRPr="00031DAD" w:rsidRDefault="006C7C36" w:rsidP="006C7C36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31DAD">
        <w:rPr>
          <w:rFonts w:ascii="Times New Roman" w:hAnsi="Times New Roman" w:cs="Times New Roman"/>
          <w:sz w:val="24"/>
          <w:szCs w:val="24"/>
        </w:rPr>
        <w:t>Возбудители инфекционных болезней. Основные признаки инфекционных болезней. Профилактика инфекционных болезней. Дезинфекция.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Умение читать анализы.</w:t>
      </w:r>
      <w:r w:rsidRPr="00031DAD">
        <w:rPr>
          <w:rFonts w:ascii="Times New Roman" w:hAnsi="Times New Roman" w:cs="Times New Roman"/>
          <w:color w:val="333333"/>
          <w:sz w:val="24"/>
          <w:szCs w:val="24"/>
        </w:rPr>
        <w:t xml:space="preserve"> Результаты анализов – это показатель вашего здоровья, состояния вашего организма. Комплексный подход к оценке состояния здоровья.</w:t>
      </w:r>
      <w:r w:rsidRPr="00031DAD">
        <w:rPr>
          <w:rFonts w:ascii="Times New Roman" w:hAnsi="Times New Roman" w:cs="Times New Roman"/>
          <w:sz w:val="24"/>
          <w:szCs w:val="24"/>
        </w:rPr>
        <w:t xml:space="preserve"> Семинар. Лекарственные травы.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Изучение  химического  состава   лекарственных растений. 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Применение  лекарственных  растений  в  качестве  источника  витаминов. Правила  хранения  и  потребления  лекарственных  растений  в  домашних  условиях. </w:t>
      </w:r>
      <w:proofErr w:type="gramStart"/>
      <w:r w:rsidRPr="00031DAD">
        <w:rPr>
          <w:rFonts w:ascii="Times New Roman" w:hAnsi="Times New Roman" w:cs="Times New Roman"/>
          <w:sz w:val="24"/>
          <w:szCs w:val="24"/>
        </w:rPr>
        <w:t>Алкалоиды, эфирные масла, флавоноиды, дубильные вещества, кремниевая кислота, острые вещества, растительные слизи, минералы, редкие элементы, витамины.</w:t>
      </w:r>
      <w:r w:rsidRPr="00031DAD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Съедобные и ядовитые грибы, способы распознавания. Первая помощь при отравлении.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Правила поведения на природе, способы выживания.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</w:rPr>
        <w:t>В том числе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b/>
          <w:sz w:val="24"/>
          <w:szCs w:val="24"/>
        </w:rPr>
        <w:t>Практические занятия:</w:t>
      </w:r>
      <w:r w:rsidRPr="00031DAD">
        <w:rPr>
          <w:rFonts w:ascii="Times New Roman" w:hAnsi="Times New Roman" w:cs="Times New Roman"/>
          <w:sz w:val="24"/>
          <w:szCs w:val="24"/>
        </w:rPr>
        <w:t xml:space="preserve"> «Понятие о лечебном питании, предметы ухода за больными с заболеваниями органов пищеварения», « Промывание желудка, очистительные и лекарственные клизмы, оказание помощи при икоте», «Особенности применения тепловых и Холодовых процедур, показания и противопоказания к ним», «Лечебные ванны», «Наблюдение за дыханием, измерение температуры тела», «Банки, массаж, компрессы, горчичники», «Измерение пульса и артериального давления. Особенности ухода за больными с сердечнососудистой патологией».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 «Методы оценки функционального состояния сердечнососудистой системы человека», «Демонстрация препаратов для различных способов введения. Обучение навыкам подкожных и внутримышечных инъекций», «Техника закапывания и закладывания лекарств в нос, глаза и уши».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1DA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Раздел 3. 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пособы сохранения здоровья. – 7</w:t>
      </w:r>
      <w:r w:rsidRPr="00031DAD">
        <w:rPr>
          <w:rFonts w:ascii="Times New Roman" w:hAnsi="Times New Roman" w:cs="Times New Roman"/>
          <w:b/>
          <w:sz w:val="24"/>
          <w:szCs w:val="24"/>
          <w:u w:val="single"/>
        </w:rPr>
        <w:t xml:space="preserve">  часов.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7C36" w:rsidRPr="00031DAD" w:rsidRDefault="006C7C36" w:rsidP="006C7C36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31DAD">
        <w:rPr>
          <w:rFonts w:ascii="Times New Roman" w:hAnsi="Times New Roman" w:cs="Times New Roman"/>
          <w:sz w:val="24"/>
          <w:szCs w:val="24"/>
        </w:rPr>
        <w:t>Изучение  видов  ядовитых   растений: белена  черная, дурман  обыкновенный, мак  снотворный, бузина, клещевина, болиголов  крапчатый, лютик  ядовитый, красавка  белладонна, донник  лекарственный  и  др.</w:t>
      </w:r>
      <w:proofErr w:type="gramEnd"/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7C36" w:rsidRPr="00031DAD" w:rsidRDefault="006C7C36" w:rsidP="006C7C36">
      <w:pPr>
        <w:pStyle w:val="a4"/>
        <w:rPr>
          <w:rFonts w:ascii="Times New Roman" w:hAnsi="Times New Roman"/>
          <w:sz w:val="24"/>
          <w:szCs w:val="24"/>
        </w:rPr>
      </w:pPr>
      <w:r w:rsidRPr="00031DAD">
        <w:rPr>
          <w:rFonts w:ascii="Times New Roman" w:hAnsi="Times New Roman"/>
          <w:sz w:val="24"/>
          <w:szCs w:val="24"/>
        </w:rPr>
        <w:t xml:space="preserve">Выращивание  лекарственных  растений  на  приусадебных  участках. Овощные  и  </w:t>
      </w:r>
      <w:proofErr w:type="gramStart"/>
      <w:r w:rsidRPr="00031DAD">
        <w:rPr>
          <w:rFonts w:ascii="Times New Roman" w:hAnsi="Times New Roman"/>
          <w:sz w:val="24"/>
          <w:szCs w:val="24"/>
        </w:rPr>
        <w:t>плодово – ягодные</w:t>
      </w:r>
      <w:proofErr w:type="gramEnd"/>
      <w:r w:rsidRPr="00031DAD">
        <w:rPr>
          <w:rFonts w:ascii="Times New Roman" w:hAnsi="Times New Roman"/>
          <w:sz w:val="24"/>
          <w:szCs w:val="24"/>
        </w:rPr>
        <w:t xml:space="preserve">  культуры – лекарственные  растения  и источники  витаминов. Способы  применения  овощных  культур  в  качестве  лекарственных  растений. Приготовление  настоек, мазей, отваров. Блюда  из растительного сырья.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1DAD">
        <w:rPr>
          <w:rFonts w:ascii="Times New Roman" w:hAnsi="Times New Roman" w:cs="Times New Roman"/>
          <w:sz w:val="24"/>
          <w:szCs w:val="24"/>
        </w:rPr>
        <w:t>Экологический</w:t>
      </w:r>
      <w:proofErr w:type="gramEnd"/>
      <w:r w:rsidRPr="00031DAD">
        <w:rPr>
          <w:rFonts w:ascii="Times New Roman" w:hAnsi="Times New Roman" w:cs="Times New Roman"/>
          <w:sz w:val="24"/>
          <w:szCs w:val="24"/>
        </w:rPr>
        <w:t xml:space="preserve"> фитодизайн интерьера является и дизайнерским  интерьером  и  профилактическим, оздоравливающим  методом.</w:t>
      </w:r>
    </w:p>
    <w:p w:rsidR="006C7C36" w:rsidRPr="00031DAD" w:rsidRDefault="006C7C36" w:rsidP="006C7C36">
      <w:pPr>
        <w:pStyle w:val="a4"/>
        <w:rPr>
          <w:rFonts w:ascii="Times New Roman" w:hAnsi="Times New Roman"/>
          <w:sz w:val="24"/>
          <w:szCs w:val="24"/>
        </w:rPr>
      </w:pPr>
      <w:r w:rsidRPr="00031DAD">
        <w:rPr>
          <w:rFonts w:ascii="Times New Roman" w:hAnsi="Times New Roman"/>
          <w:sz w:val="24"/>
          <w:szCs w:val="24"/>
        </w:rPr>
        <w:t>Оказывается, что окружающий ландшафт может оказывать различное воздействие на психоэмоциональное состояние. Созерцание красот природы стимулирует жизненный тонус и успокаивает нервную систему.</w:t>
      </w:r>
    </w:p>
    <w:p w:rsidR="006C7C36" w:rsidRPr="00031DAD" w:rsidRDefault="006C7C36" w:rsidP="006C7C36">
      <w:pPr>
        <w:pStyle w:val="a4"/>
        <w:rPr>
          <w:rFonts w:ascii="Times New Roman" w:hAnsi="Times New Roman"/>
          <w:sz w:val="24"/>
          <w:szCs w:val="24"/>
        </w:rPr>
      </w:pPr>
      <w:r w:rsidRPr="00031DAD">
        <w:rPr>
          <w:rFonts w:ascii="Times New Roman" w:hAnsi="Times New Roman"/>
          <w:sz w:val="24"/>
          <w:szCs w:val="24"/>
        </w:rPr>
        <w:t>Волшебная сила ароматов. Познакомиться с нетрадиционными методами лечения  запахами  растений.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color w:val="333333"/>
          <w:sz w:val="24"/>
          <w:szCs w:val="24"/>
        </w:rPr>
        <w:t>Значение домашних животных для человека.</w:t>
      </w:r>
    </w:p>
    <w:p w:rsidR="006C7C36" w:rsidRPr="00031DAD" w:rsidRDefault="006C7C36" w:rsidP="006C7C36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031DAD">
        <w:rPr>
          <w:rFonts w:ascii="Times New Roman" w:hAnsi="Times New Roman" w:cs="Times New Roman"/>
          <w:color w:val="333333"/>
          <w:sz w:val="24"/>
          <w:szCs w:val="24"/>
        </w:rPr>
        <w:t>Прямое и косвенное  влияние  ионизирующих  лучей.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color w:val="333333"/>
          <w:sz w:val="24"/>
          <w:szCs w:val="24"/>
        </w:rPr>
        <w:t>Культура пользования химическими средствами.</w:t>
      </w:r>
    </w:p>
    <w:p w:rsidR="006C7C36" w:rsidRPr="00031DAD" w:rsidRDefault="006C7C36" w:rsidP="006C7C36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031DAD">
        <w:rPr>
          <w:rFonts w:ascii="Times New Roman" w:hAnsi="Times New Roman" w:cs="Times New Roman"/>
          <w:color w:val="333333"/>
          <w:sz w:val="24"/>
          <w:szCs w:val="24"/>
        </w:rPr>
        <w:t xml:space="preserve">Здоровье и факторы, формирующие его. Врожденные и приобретенные заболевания. 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color w:val="333333"/>
          <w:sz w:val="24"/>
          <w:szCs w:val="24"/>
        </w:rPr>
        <w:t>"Болезни цивилизации",</w:t>
      </w: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Литература </w:t>
      </w: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1. Гоголев, М. И. Подготовка санитарных дружин в общеобразовательных школах и профессионально-технических училищах. – М.: Медицина, 1989.</w:t>
      </w:r>
    </w:p>
    <w:p w:rsidR="006C7C36" w:rsidRPr="00031DAD" w:rsidRDefault="006C7C36" w:rsidP="006C7C3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2. Гомончук, А. И. Основы медицинских знаний. Десмургия. Гемостаз. Иммобилизация. 2001.</w:t>
      </w:r>
    </w:p>
    <w:p w:rsidR="006C7C36" w:rsidRPr="00031DAD" w:rsidRDefault="006C7C36" w:rsidP="006C7C3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>3. Медико-санитарная подготовка учащихся / под ред. П. А. Курцева. – М.: Просвещение, 1991.</w:t>
      </w:r>
    </w:p>
    <w:p w:rsidR="006C7C36" w:rsidRPr="00031DAD" w:rsidRDefault="006C7C36" w:rsidP="006C7C3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4. Основы медицинских знаний учащихся / под ред. М. И. Гоголева. – М.: Просвещение, 1995. </w:t>
      </w: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  <w:r w:rsidRPr="00031DA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31DAD">
        <w:rPr>
          <w:rFonts w:ascii="Times New Roman" w:hAnsi="Times New Roman" w:cs="Times New Roman"/>
          <w:color w:val="1D1B11"/>
          <w:sz w:val="24"/>
          <w:szCs w:val="24"/>
        </w:rPr>
        <w:t xml:space="preserve">Календарно- тематический   план  к программе “Основы медицины”  </w:t>
      </w:r>
    </w:p>
    <w:p w:rsidR="006C7C36" w:rsidRDefault="006C7C36" w:rsidP="006C7C36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6C7C36" w:rsidRPr="00031DAD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Pr="00031DAD" w:rsidRDefault="006C7C36" w:rsidP="006C7C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6C7C36" w:rsidRPr="00031DAD" w:rsidRDefault="006C7C36" w:rsidP="006C7C36">
      <w:pPr>
        <w:ind w:right="113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031DAD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</w:t>
      </w:r>
      <w:r w:rsidRPr="00031DAD">
        <w:rPr>
          <w:rFonts w:ascii="Times New Roman" w:hAnsi="Times New Roman" w:cs="Times New Roman"/>
          <w:b/>
          <w:color w:val="333333"/>
          <w:sz w:val="24"/>
          <w:szCs w:val="24"/>
        </w:rPr>
        <w:t>Тематический план</w:t>
      </w:r>
    </w:p>
    <w:p w:rsidR="006C7C36" w:rsidRPr="00031DAD" w:rsidRDefault="006C7C36" w:rsidP="006C7C36">
      <w:pPr>
        <w:ind w:right="113"/>
        <w:rPr>
          <w:rFonts w:ascii="Times New Roman" w:hAnsi="Times New Roman" w:cs="Times New Roman"/>
          <w:color w:val="333333"/>
          <w:sz w:val="24"/>
          <w:szCs w:val="24"/>
        </w:rPr>
      </w:pPr>
    </w:p>
    <w:tbl>
      <w:tblPr>
        <w:tblW w:w="9022" w:type="dxa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5"/>
        <w:gridCol w:w="5143"/>
        <w:gridCol w:w="1742"/>
        <w:gridCol w:w="1412"/>
      </w:tblGrid>
      <w:tr w:rsidR="006C7C36" w:rsidRPr="00031DAD" w:rsidTr="00827165">
        <w:trPr>
          <w:trHeight w:val="300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№</w:t>
            </w:r>
          </w:p>
        </w:tc>
        <w:tc>
          <w:tcPr>
            <w:tcW w:w="5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             Раздел</w:t>
            </w:r>
          </w:p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Количество часов</w:t>
            </w:r>
          </w:p>
        </w:tc>
      </w:tr>
      <w:tr w:rsidR="006C7C36" w:rsidRPr="00031DAD" w:rsidTr="00827165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6" w:rsidRPr="00031DAD" w:rsidRDefault="006C7C36" w:rsidP="0082716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6" w:rsidRPr="00031DAD" w:rsidRDefault="006C7C36" w:rsidP="0082716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теория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практика</w:t>
            </w:r>
          </w:p>
        </w:tc>
      </w:tr>
      <w:tr w:rsidR="006C7C36" w:rsidRPr="00031DAD" w:rsidTr="0082716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Оказание первой доврачебной помощи.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7</w:t>
            </w:r>
          </w:p>
        </w:tc>
      </w:tr>
      <w:tr w:rsidR="006C7C36" w:rsidRPr="00031DAD" w:rsidTr="0082716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Первая помощь и уход при острых заболеваниях и отравлениях.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7</w:t>
            </w:r>
          </w:p>
        </w:tc>
      </w:tr>
      <w:tr w:rsidR="006C7C36" w:rsidRPr="00031DAD" w:rsidTr="0082716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Способы сохранения здоровья.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 -</w:t>
            </w:r>
          </w:p>
        </w:tc>
      </w:tr>
      <w:tr w:rsidR="006C7C36" w:rsidRPr="00031DAD" w:rsidTr="0082716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          Всего</w:t>
            </w:r>
            <w:r w:rsidRPr="00031DAD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36" w:rsidRPr="00031DAD" w:rsidRDefault="006C7C36" w:rsidP="00827165">
            <w:pPr>
              <w:ind w:right="11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14</w:t>
            </w:r>
          </w:p>
        </w:tc>
      </w:tr>
    </w:tbl>
    <w:p w:rsidR="006C7C36" w:rsidRPr="00031DAD" w:rsidRDefault="006C7C36" w:rsidP="006C7C36">
      <w:pPr>
        <w:ind w:right="113"/>
        <w:rPr>
          <w:rFonts w:ascii="Times New Roman" w:hAnsi="Times New Roman" w:cs="Times New Roman"/>
          <w:b/>
          <w:color w:val="333333"/>
          <w:sz w:val="24"/>
          <w:szCs w:val="24"/>
          <w:lang w:eastAsia="en-US"/>
        </w:rPr>
      </w:pPr>
      <w:r w:rsidRPr="00031DAD">
        <w:rPr>
          <w:rFonts w:ascii="Times New Roman" w:hAnsi="Times New Roman" w:cs="Times New Roman"/>
          <w:b/>
          <w:color w:val="333333"/>
          <w:sz w:val="24"/>
          <w:szCs w:val="24"/>
          <w:lang w:eastAsia="en-US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color w:val="333333"/>
          <w:sz w:val="24"/>
          <w:szCs w:val="24"/>
          <w:lang w:eastAsia="en-US"/>
        </w:rPr>
        <w:t xml:space="preserve">                       Всего 34 (теория 20 + практика 14</w:t>
      </w:r>
      <w:r w:rsidRPr="00031DAD">
        <w:rPr>
          <w:rFonts w:ascii="Times New Roman" w:hAnsi="Times New Roman" w:cs="Times New Roman"/>
          <w:b/>
          <w:color w:val="333333"/>
          <w:sz w:val="24"/>
          <w:szCs w:val="24"/>
          <w:lang w:eastAsia="en-US"/>
        </w:rPr>
        <w:t>)</w:t>
      </w: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6C7C36" w:rsidRDefault="006C7C36" w:rsidP="006C7C36">
      <w:pPr>
        <w:rPr>
          <w:rFonts w:ascii="Times New Roman" w:hAnsi="Times New Roman" w:cs="Times New Roman"/>
          <w:sz w:val="24"/>
          <w:szCs w:val="24"/>
        </w:rPr>
      </w:pPr>
    </w:p>
    <w:p w:rsidR="00393C3C" w:rsidRDefault="00393C3C"/>
    <w:sectPr w:rsidR="00393C3C" w:rsidSect="006C7C36">
      <w:pgSz w:w="11906" w:h="16838"/>
      <w:pgMar w:top="568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5AF"/>
    <w:multiLevelType w:val="hybridMultilevel"/>
    <w:tmpl w:val="B6EC0FBE"/>
    <w:lvl w:ilvl="0" w:tplc="3D78A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39AE32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E678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BC1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B242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889E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742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BCD2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8E63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E6183"/>
    <w:multiLevelType w:val="hybridMultilevel"/>
    <w:tmpl w:val="727A555E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770A1012"/>
    <w:multiLevelType w:val="hybridMultilevel"/>
    <w:tmpl w:val="46F23666"/>
    <w:lvl w:ilvl="0" w:tplc="43904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73A4F8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B8C84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48484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6D9C6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3842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39EC6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9A540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0B60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grammar="clean"/>
  <w:defaultTabStop w:val="708"/>
  <w:characterSpacingControl w:val="doNotCompress"/>
  <w:compat>
    <w:useFELayout/>
  </w:compat>
  <w:rsids>
    <w:rsidRoot w:val="006C7C36"/>
    <w:rsid w:val="00393C3C"/>
    <w:rsid w:val="006C7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7C36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styleId="a4">
    <w:name w:val="No Spacing"/>
    <w:link w:val="a5"/>
    <w:uiPriority w:val="1"/>
    <w:qFormat/>
    <w:rsid w:val="006C7C3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6C7C36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1774</Words>
  <Characters>10114</Characters>
  <Application>Microsoft Office Word</Application>
  <DocSecurity>0</DocSecurity>
  <Lines>84</Lines>
  <Paragraphs>23</Paragraphs>
  <ScaleCrop>false</ScaleCrop>
  <Company>МОУСОШ№1</Company>
  <LinksUpToDate>false</LinksUpToDate>
  <CharactersWithSpaces>11865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2018-08-14T08:45:00Z</dcterms:created>
  <dcterms:modified xsi:type="dcterms:W3CDTF">2018-08-14T08:46:00Z</dcterms:modified>
</cp:coreProperties>
</file>